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ПРАВИТЕЛЬСТВО РОССИЙСКОЙ ФЕДЕРАЦИИ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ПОСТАНОВЛЕНИЕ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от 25 апреля 2011 г. N 318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ОБ УТВЕРЖДЕНИИ ПРАВИЛ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ОСУЩЕСТВЛЕНИЯ ГОСУДАРСТВЕННОГО </w:t>
      </w:r>
      <w:proofErr w:type="gramStart"/>
      <w:r w:rsidRPr="00DA0FB6">
        <w:rPr>
          <w:rFonts w:ascii="Times New Roman" w:hAnsi="Times New Roman" w:cs="Times New Roman"/>
        </w:rPr>
        <w:t>КОНТРОЛЯ ЗА</w:t>
      </w:r>
      <w:proofErr w:type="gramEnd"/>
      <w:r w:rsidRPr="00DA0FB6">
        <w:rPr>
          <w:rFonts w:ascii="Times New Roman" w:hAnsi="Times New Roman" w:cs="Times New Roman"/>
        </w:rPr>
        <w:t xml:space="preserve"> СОБЛЮДЕНИЕМ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ТРЕБОВАНИЙ ЗАКОНОДАТЕЛЬСТВА ОБ ЭНЕРГОСБЕРЕЖЕНИИ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И О ПОВЫШЕНИИ ЭНЕРГЕТИЧЕСКОЙ ЭФФЕКТИВНОСТИ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И О ВНЕСЕНИИ ИЗМЕНЕНИЙ В НЕКОТОРЫЕ АКТЫ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ПРАВИТЕЛЬСТВА РОССИЙСКОЙ ФЕДЕРАЦИИ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DA0FB6">
          <w:rPr>
            <w:rFonts w:ascii="Times New Roman" w:hAnsi="Times New Roman" w:cs="Times New Roman"/>
            <w:color w:val="0000FF"/>
          </w:rPr>
          <w:t>законом</w:t>
        </w:r>
      </w:hyperlink>
      <w:r w:rsidRPr="00DA0FB6">
        <w:rPr>
          <w:rFonts w:ascii="Times New Roman" w:hAnsi="Times New Roman" w:cs="Times New Roman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1. Утвердить прилагаемые: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hyperlink r:id="rId6" w:history="1">
        <w:r w:rsidRPr="00DA0FB6">
          <w:rPr>
            <w:rFonts w:ascii="Times New Roman" w:hAnsi="Times New Roman" w:cs="Times New Roman"/>
            <w:color w:val="0000FF"/>
          </w:rPr>
          <w:t>Правила</w:t>
        </w:r>
      </w:hyperlink>
      <w:r w:rsidRPr="00DA0FB6">
        <w:rPr>
          <w:rFonts w:ascii="Times New Roman" w:hAnsi="Times New Roman" w:cs="Times New Roman"/>
        </w:rPr>
        <w:t xml:space="preserve"> осуществления государственного </w:t>
      </w:r>
      <w:proofErr w:type="gramStart"/>
      <w:r w:rsidRPr="00DA0FB6">
        <w:rPr>
          <w:rFonts w:ascii="Times New Roman" w:hAnsi="Times New Roman" w:cs="Times New Roman"/>
        </w:rPr>
        <w:t>контроля за</w:t>
      </w:r>
      <w:proofErr w:type="gramEnd"/>
      <w:r w:rsidRPr="00DA0FB6">
        <w:rPr>
          <w:rFonts w:ascii="Times New Roman" w:hAnsi="Times New Roman" w:cs="Times New Roman"/>
        </w:rPr>
        <w:t xml:space="preserve"> соблюдением требований законодательства об энергосбережении и о повышении энергетической эффективности;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hyperlink r:id="rId7" w:history="1">
        <w:r w:rsidRPr="00DA0FB6">
          <w:rPr>
            <w:rFonts w:ascii="Times New Roman" w:hAnsi="Times New Roman" w:cs="Times New Roman"/>
            <w:color w:val="0000FF"/>
          </w:rPr>
          <w:t>изменения</w:t>
        </w:r>
      </w:hyperlink>
      <w:r w:rsidRPr="00DA0FB6">
        <w:rPr>
          <w:rFonts w:ascii="Times New Roman" w:hAnsi="Times New Roman" w:cs="Times New Roman"/>
        </w:rPr>
        <w:t>, которые вносятся в акты Правительства Российской Федерации.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2. Настоящее Постановление вступает в силу по истечении 2 месяцев со дня его официального опубликования.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Председатель Правительства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Российской Федерации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В.ПУТИН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  <w:i/>
          <w:iCs/>
        </w:rPr>
        <w:t xml:space="preserve">(Постановление Правительства РФ от 25.04.2011 N 318 "Об утверждении Правил осуществления государственного </w:t>
      </w:r>
      <w:proofErr w:type="gramStart"/>
      <w:r w:rsidRPr="00DA0FB6">
        <w:rPr>
          <w:rFonts w:ascii="Times New Roman" w:hAnsi="Times New Roman" w:cs="Times New Roman"/>
          <w:i/>
          <w:iCs/>
        </w:rPr>
        <w:t>контроля за</w:t>
      </w:r>
      <w:proofErr w:type="gramEnd"/>
      <w:r w:rsidRPr="00DA0FB6">
        <w:rPr>
          <w:rFonts w:ascii="Times New Roman" w:hAnsi="Times New Roman" w:cs="Times New Roman"/>
          <w:i/>
          <w:iCs/>
        </w:rPr>
        <w:t xml:space="preserve">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Федерации")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Утверждены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Постановлением Правительства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Российской Федерации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A0FB6">
        <w:rPr>
          <w:rFonts w:ascii="Times New Roman" w:hAnsi="Times New Roman" w:cs="Times New Roman"/>
        </w:rPr>
        <w:t>от 25 апреля 2011 г. N 318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ПРАВИЛА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ОСУЩЕСТВЛЕНИЯ ГОСУДАРСТВЕННОГО </w:t>
      </w:r>
      <w:proofErr w:type="gramStart"/>
      <w:r w:rsidRPr="00DA0FB6">
        <w:rPr>
          <w:rFonts w:ascii="Times New Roman" w:hAnsi="Times New Roman" w:cs="Times New Roman"/>
        </w:rPr>
        <w:t>КОНТРОЛЯ ЗА</w:t>
      </w:r>
      <w:proofErr w:type="gramEnd"/>
      <w:r w:rsidRPr="00DA0FB6">
        <w:rPr>
          <w:rFonts w:ascii="Times New Roman" w:hAnsi="Times New Roman" w:cs="Times New Roman"/>
        </w:rPr>
        <w:t xml:space="preserve"> СОБЛЮДЕНИЕМ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ТРЕБОВАНИЙ ЗАКОНОДАТЕЛЬСТВА ОБ ЭНЕРГОСБЕРЕЖЕНИИ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И О ПОВЫШЕНИИ ЭНЕРГЕТИЧЕСКОЙ ЭФФЕКТИВНОСТИ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1. Настоящие Правила определяют порядок осуществления государственного </w:t>
      </w:r>
      <w:proofErr w:type="gramStart"/>
      <w:r w:rsidRPr="00DA0FB6">
        <w:rPr>
          <w:rFonts w:ascii="Times New Roman" w:hAnsi="Times New Roman" w:cs="Times New Roman"/>
        </w:rPr>
        <w:t>контроля за</w:t>
      </w:r>
      <w:proofErr w:type="gramEnd"/>
      <w:r w:rsidRPr="00DA0FB6">
        <w:rPr>
          <w:rFonts w:ascii="Times New Roman" w:hAnsi="Times New Roman" w:cs="Times New Roman"/>
        </w:rPr>
        <w:t xml:space="preserve"> соблюдением требований </w:t>
      </w:r>
      <w:hyperlink r:id="rId8" w:history="1">
        <w:r w:rsidRPr="00DA0FB6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DA0FB6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 (далее - государственный контроль) организациями независимо от их организационно-правовых форм, их руководителями, должностными лицами и индивидуальными предпринимателями.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2. Государственный контроль осуществляется федеральными органами исполнительной власти (федеральный государственный контроль) и органами исполнительной власти субъектов Российской Федерации (региональный государственный контроль), уполномоченными на осуществление такого государственного контроля (далее - контролирующие органы).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3. Государственный контроль осуществляется в соответствии с требованиями Федерального </w:t>
      </w:r>
      <w:hyperlink r:id="rId9" w:history="1">
        <w:r w:rsidRPr="00DA0FB6">
          <w:rPr>
            <w:rFonts w:ascii="Times New Roman" w:hAnsi="Times New Roman" w:cs="Times New Roman"/>
            <w:color w:val="0000FF"/>
          </w:rPr>
          <w:t>закона</w:t>
        </w:r>
      </w:hyperlink>
      <w:r w:rsidRPr="00DA0FB6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</w:t>
      </w:r>
      <w:r w:rsidRPr="00DA0FB6">
        <w:rPr>
          <w:rFonts w:ascii="Times New Roman" w:hAnsi="Times New Roman" w:cs="Times New Roman"/>
        </w:rPr>
        <w:lastRenderedPageBreak/>
        <w:t>осуществлении государственного контроля (надзора) и муниципального контроля" (далее - Федеральный закон).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4. Государственный контроль осуществляется в форме плановых и внеплановых документарных и выездных проверок.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5. Документарная проверка проводится путем анализа документов проверяемых лиц, имеющихся в распоряжении контролирующего органа, и (или) документов, полученных по запросу контролирующего органа в соответствии с </w:t>
      </w:r>
      <w:hyperlink r:id="rId10" w:history="1">
        <w:r w:rsidRPr="00DA0FB6">
          <w:rPr>
            <w:rFonts w:ascii="Times New Roman" w:hAnsi="Times New Roman" w:cs="Times New Roman"/>
            <w:color w:val="0000FF"/>
          </w:rPr>
          <w:t>частью 4 статьи 11</w:t>
        </w:r>
      </w:hyperlink>
      <w:r w:rsidRPr="00DA0FB6">
        <w:rPr>
          <w:rFonts w:ascii="Times New Roman" w:hAnsi="Times New Roman" w:cs="Times New Roman"/>
        </w:rPr>
        <w:t xml:space="preserve"> Федерального закона.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При проведении документарной проверки контролирующие органы не вправе требовать сведения и документы, не относящиеся к предмету документарной проверки.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Документарная проверка проводится в порядке и сроки, которые предусмотрены </w:t>
      </w:r>
      <w:hyperlink r:id="rId11" w:history="1">
        <w:r w:rsidRPr="00DA0FB6">
          <w:rPr>
            <w:rFonts w:ascii="Times New Roman" w:hAnsi="Times New Roman" w:cs="Times New Roman"/>
            <w:color w:val="0000FF"/>
          </w:rPr>
          <w:t>статьями 11</w:t>
        </w:r>
      </w:hyperlink>
      <w:r w:rsidRPr="00DA0FB6">
        <w:rPr>
          <w:rFonts w:ascii="Times New Roman" w:hAnsi="Times New Roman" w:cs="Times New Roman"/>
        </w:rPr>
        <w:t xml:space="preserve">, </w:t>
      </w:r>
      <w:hyperlink r:id="rId12" w:history="1">
        <w:r w:rsidRPr="00DA0FB6">
          <w:rPr>
            <w:rFonts w:ascii="Times New Roman" w:hAnsi="Times New Roman" w:cs="Times New Roman"/>
            <w:color w:val="0000FF"/>
          </w:rPr>
          <w:t>13</w:t>
        </w:r>
      </w:hyperlink>
      <w:r w:rsidRPr="00DA0FB6">
        <w:rPr>
          <w:rFonts w:ascii="Times New Roman" w:hAnsi="Times New Roman" w:cs="Times New Roman"/>
        </w:rPr>
        <w:t xml:space="preserve"> и </w:t>
      </w:r>
      <w:hyperlink r:id="rId13" w:history="1">
        <w:r w:rsidRPr="00DA0FB6">
          <w:rPr>
            <w:rFonts w:ascii="Times New Roman" w:hAnsi="Times New Roman" w:cs="Times New Roman"/>
            <w:color w:val="0000FF"/>
          </w:rPr>
          <w:t>14</w:t>
        </w:r>
      </w:hyperlink>
      <w:r w:rsidRPr="00DA0FB6">
        <w:rPr>
          <w:rFonts w:ascii="Times New Roman" w:hAnsi="Times New Roman" w:cs="Times New Roman"/>
        </w:rPr>
        <w:t xml:space="preserve"> Федерального закона.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6. Выездная проверка проводится в порядке и сроки, которые предусмотрены </w:t>
      </w:r>
      <w:hyperlink r:id="rId14" w:history="1">
        <w:r w:rsidRPr="00DA0FB6">
          <w:rPr>
            <w:rFonts w:ascii="Times New Roman" w:hAnsi="Times New Roman" w:cs="Times New Roman"/>
            <w:color w:val="0000FF"/>
          </w:rPr>
          <w:t>статьями 12</w:t>
        </w:r>
      </w:hyperlink>
      <w:r w:rsidRPr="00DA0FB6">
        <w:rPr>
          <w:rFonts w:ascii="Times New Roman" w:hAnsi="Times New Roman" w:cs="Times New Roman"/>
        </w:rPr>
        <w:t xml:space="preserve">, </w:t>
      </w:r>
      <w:hyperlink r:id="rId15" w:history="1">
        <w:r w:rsidRPr="00DA0FB6">
          <w:rPr>
            <w:rFonts w:ascii="Times New Roman" w:hAnsi="Times New Roman" w:cs="Times New Roman"/>
            <w:color w:val="0000FF"/>
          </w:rPr>
          <w:t>13</w:t>
        </w:r>
      </w:hyperlink>
      <w:r w:rsidRPr="00DA0FB6">
        <w:rPr>
          <w:rFonts w:ascii="Times New Roman" w:hAnsi="Times New Roman" w:cs="Times New Roman"/>
        </w:rPr>
        <w:t xml:space="preserve"> и </w:t>
      </w:r>
      <w:hyperlink r:id="rId16" w:history="1">
        <w:r w:rsidRPr="00DA0FB6">
          <w:rPr>
            <w:rFonts w:ascii="Times New Roman" w:hAnsi="Times New Roman" w:cs="Times New Roman"/>
            <w:color w:val="0000FF"/>
          </w:rPr>
          <w:t>14</w:t>
        </w:r>
      </w:hyperlink>
      <w:r w:rsidRPr="00DA0FB6">
        <w:rPr>
          <w:rFonts w:ascii="Times New Roman" w:hAnsi="Times New Roman" w:cs="Times New Roman"/>
        </w:rPr>
        <w:t xml:space="preserve"> Федерального закона.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7. Плановые проверки проводятся 2 раза в 3 года на основании планов проверок, утверждаемых руководителем контролирующего органа в установленном порядке.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8. </w:t>
      </w:r>
      <w:proofErr w:type="gramStart"/>
      <w:r w:rsidRPr="00DA0FB6">
        <w:rPr>
          <w:rFonts w:ascii="Times New Roman" w:hAnsi="Times New Roman" w:cs="Times New Roman"/>
        </w:rPr>
        <w:t xml:space="preserve">Плановые проверки соблюдения требования в отношении проведения энергетического обследования в установленные сроки лицами, для которых проведение энергетического обследования в соответствии с </w:t>
      </w:r>
      <w:hyperlink r:id="rId17" w:history="1">
        <w:r w:rsidRPr="00DA0FB6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DA0FB6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 является обязательным, подлежат проведению в году, следующем за годом, в котором согласно требованиям законодательства об энергосбережении и о повышении энергетической эффективности завершается срок, установленный для проведения обязательного энергетического обследования.</w:t>
      </w:r>
      <w:proofErr w:type="gramEnd"/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9. Основаниями для проведения внеплановых проверок являются: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а) истечение срока исполнения ранее выданного предписания об устранении выявленного нарушения;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б) поступление в контролирующие органы сведений, предусмотренных </w:t>
      </w:r>
      <w:hyperlink r:id="rId18" w:history="1">
        <w:r w:rsidRPr="00DA0FB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DA0FB6">
        <w:rPr>
          <w:rFonts w:ascii="Times New Roman" w:hAnsi="Times New Roman" w:cs="Times New Roman"/>
        </w:rPr>
        <w:t xml:space="preserve"> и </w:t>
      </w:r>
      <w:hyperlink r:id="rId19" w:history="1">
        <w:r w:rsidRPr="00DA0FB6">
          <w:rPr>
            <w:rFonts w:ascii="Times New Roman" w:hAnsi="Times New Roman" w:cs="Times New Roman"/>
            <w:color w:val="0000FF"/>
          </w:rPr>
          <w:t>"б" пункта 2 части 2 статьи 10</w:t>
        </w:r>
      </w:hyperlink>
      <w:r w:rsidRPr="00DA0FB6">
        <w:rPr>
          <w:rFonts w:ascii="Times New Roman" w:hAnsi="Times New Roman" w:cs="Times New Roman"/>
        </w:rPr>
        <w:t xml:space="preserve"> Федерального закона;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в) нарушение прав потребителей (в случае обращения граждан, права которых нарушены);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г) приказ (распоряжение) руководителя контролирующего органа, изданный в соответствии с поручениями Президента Российской Федерации и Правительства Российской Федерации.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10. При проведении проверки должностные лица контролирующих органов обязаны исполнять требования, предусмотренные </w:t>
      </w:r>
      <w:hyperlink r:id="rId20" w:history="1">
        <w:r w:rsidRPr="00DA0FB6">
          <w:rPr>
            <w:rFonts w:ascii="Times New Roman" w:hAnsi="Times New Roman" w:cs="Times New Roman"/>
            <w:color w:val="0000FF"/>
          </w:rPr>
          <w:t>статьями 15</w:t>
        </w:r>
      </w:hyperlink>
      <w:r w:rsidRPr="00DA0FB6">
        <w:rPr>
          <w:rFonts w:ascii="Times New Roman" w:hAnsi="Times New Roman" w:cs="Times New Roman"/>
        </w:rPr>
        <w:t xml:space="preserve"> и </w:t>
      </w:r>
      <w:hyperlink r:id="rId21" w:history="1">
        <w:r w:rsidRPr="00DA0FB6">
          <w:rPr>
            <w:rFonts w:ascii="Times New Roman" w:hAnsi="Times New Roman" w:cs="Times New Roman"/>
            <w:color w:val="0000FF"/>
          </w:rPr>
          <w:t>18</w:t>
        </w:r>
      </w:hyperlink>
      <w:r w:rsidRPr="00DA0FB6">
        <w:rPr>
          <w:rFonts w:ascii="Times New Roman" w:hAnsi="Times New Roman" w:cs="Times New Roman"/>
        </w:rPr>
        <w:t xml:space="preserve"> Федерального закона.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11. Должностные лица контролирующего органа при проведении проверки осуществляют следующие действия: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а) самостоятельно определяют последовательность действий при проведении проверки;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proofErr w:type="gramStart"/>
      <w:r w:rsidRPr="00DA0FB6">
        <w:rPr>
          <w:rFonts w:ascii="Times New Roman" w:hAnsi="Times New Roman" w:cs="Times New Roman"/>
        </w:rPr>
        <w:t xml:space="preserve">б) применяют предусмотренные </w:t>
      </w:r>
      <w:hyperlink r:id="rId22" w:history="1">
        <w:r w:rsidRPr="00DA0FB6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DA0FB6">
        <w:rPr>
          <w:rFonts w:ascii="Times New Roman" w:hAnsi="Times New Roman" w:cs="Times New Roman"/>
        </w:rPr>
        <w:t xml:space="preserve">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нарушений;</w:t>
      </w:r>
      <w:proofErr w:type="gramEnd"/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в) фиксируют факты противодействия проведению проверки, в том числе предоставления им недостоверной или неполной информации, либо факты несвоевременного предоставления информации.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12. Должностными лицами контролирующего органа в отношении фактов нарушения требований </w:t>
      </w:r>
      <w:hyperlink r:id="rId23" w:history="1">
        <w:r w:rsidRPr="00DA0FB6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DA0FB6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 принимаются меры в соответствии со </w:t>
      </w:r>
      <w:hyperlink r:id="rId24" w:history="1">
        <w:r w:rsidRPr="00DA0FB6">
          <w:rPr>
            <w:rFonts w:ascii="Times New Roman" w:hAnsi="Times New Roman" w:cs="Times New Roman"/>
            <w:color w:val="0000FF"/>
          </w:rPr>
          <w:t>статьей 17</w:t>
        </w:r>
      </w:hyperlink>
      <w:r w:rsidRPr="00DA0FB6">
        <w:rPr>
          <w:rFonts w:ascii="Times New Roman" w:hAnsi="Times New Roman" w:cs="Times New Roman"/>
        </w:rPr>
        <w:t xml:space="preserve"> Федерального закона.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13. Проверки могут проводиться совместно с другими федеральными органами исполнительной власти.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14. По результатам проверки составляется акт проверки в соответствии с требованиями, предусмотренными </w:t>
      </w:r>
      <w:hyperlink r:id="rId25" w:history="1">
        <w:r w:rsidRPr="00DA0FB6">
          <w:rPr>
            <w:rFonts w:ascii="Times New Roman" w:hAnsi="Times New Roman" w:cs="Times New Roman"/>
            <w:color w:val="0000FF"/>
          </w:rPr>
          <w:t>статьей 16</w:t>
        </w:r>
      </w:hyperlink>
      <w:r w:rsidRPr="00DA0FB6">
        <w:rPr>
          <w:rFonts w:ascii="Times New Roman" w:hAnsi="Times New Roman" w:cs="Times New Roman"/>
        </w:rPr>
        <w:t xml:space="preserve"> Федерального закона.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15. Акт проверки оформляется должностным лицом контролирующего органа непосредственно после завершения проверки и составляется в 2 экземплярах, один из которых с копиями приложений вручается руководителю, иному должностному лицу или уполномоченному представителю лица, в отношении которого проводилась проверка, под расписку об ознакомлении либо отказе в ознакомлении с актом проверки.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16. </w:t>
      </w:r>
      <w:proofErr w:type="gramStart"/>
      <w:r w:rsidRPr="00DA0FB6">
        <w:rPr>
          <w:rFonts w:ascii="Times New Roman" w:hAnsi="Times New Roman" w:cs="Times New Roman"/>
        </w:rPr>
        <w:t xml:space="preserve">В случае отсутствия лиц, в отношении которых в ходе проведения проверки составлен протокол об административном нарушении и (или) выдано предписание об устранении нарушений, или их уполномоченных представителей, а также в случае отказа указанных лиц дать расписку об ознакомлении либо отказе в ознакомлении с актом проверки этот акт направляется </w:t>
      </w:r>
      <w:r w:rsidRPr="00DA0FB6">
        <w:rPr>
          <w:rFonts w:ascii="Times New Roman" w:hAnsi="Times New Roman" w:cs="Times New Roman"/>
        </w:rPr>
        <w:lastRenderedPageBreak/>
        <w:t>таким лицам заказным почтовым отправлением с уведомлением о вручении, которое приобщается к</w:t>
      </w:r>
      <w:proofErr w:type="gramEnd"/>
      <w:r w:rsidRPr="00DA0FB6">
        <w:rPr>
          <w:rFonts w:ascii="Times New Roman" w:hAnsi="Times New Roman" w:cs="Times New Roman"/>
        </w:rPr>
        <w:t xml:space="preserve"> экземпляру акта проверки, хранящемуся в деле контролирующего органа.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17. </w:t>
      </w:r>
      <w:proofErr w:type="gramStart"/>
      <w:r w:rsidRPr="00DA0FB6">
        <w:rPr>
          <w:rFonts w:ascii="Times New Roman" w:hAnsi="Times New Roman" w:cs="Times New Roman"/>
        </w:rPr>
        <w:t>В случае несогласия с фактами, выводами и предложениями, изложенными в акте проверки, либо с выданным предписанием об устранении выявленных нарушений представители проверяемой организации и (или) лица, которым в ходе проведения проверки выдано предписание об устранении нарушений, вправе представить в течение 15 дней со дня получения акта в контролирующий орган в письменной форме возражения в отношении акта проверки и (или) выданного</w:t>
      </w:r>
      <w:proofErr w:type="gramEnd"/>
      <w:r w:rsidRPr="00DA0FB6">
        <w:rPr>
          <w:rFonts w:ascii="Times New Roman" w:hAnsi="Times New Roman" w:cs="Times New Roman"/>
        </w:rPr>
        <w:t xml:space="preserve"> предписания об устранении выявленных нарушений в целом или их отдельных положений.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18. Должностные лица контролирующих органов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государственного контроля.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19. Действия должностных лиц контролирующих органов при осуществлении государственного контроля могут быть обжалованы в соответствии с законодательством Российской Федерации.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  <w:i/>
          <w:iCs/>
        </w:rPr>
        <w:t xml:space="preserve">(Постановление Правительства РФ от 25.04.2011 N 318 "Об утверждении Правил осуществления государственного </w:t>
      </w:r>
      <w:proofErr w:type="gramStart"/>
      <w:r w:rsidRPr="00DA0FB6">
        <w:rPr>
          <w:rFonts w:ascii="Times New Roman" w:hAnsi="Times New Roman" w:cs="Times New Roman"/>
          <w:i/>
          <w:iCs/>
        </w:rPr>
        <w:t>контроля за</w:t>
      </w:r>
      <w:proofErr w:type="gramEnd"/>
      <w:r w:rsidRPr="00DA0FB6">
        <w:rPr>
          <w:rFonts w:ascii="Times New Roman" w:hAnsi="Times New Roman" w:cs="Times New Roman"/>
          <w:i/>
          <w:iCs/>
        </w:rPr>
        <w:t xml:space="preserve">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Федерации")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Утверждены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Постановлением Правительства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Российской Федерации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от 25 апреля 2011 г. N 318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ИЗМЕНЕНИЯ,</w:t>
      </w:r>
    </w:p>
    <w:p w:rsidR="00DA0FB6" w:rsidRPr="00DA0FB6" w:rsidRDefault="00DA0FB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>КОТОРЫЕ ВНОСЯТСЯ В АКТЫ ПРАВИТЕЛЬСТВА РОССИЙСКОЙ ФЕДЕРАЦИИ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1. </w:t>
      </w:r>
      <w:proofErr w:type="gramStart"/>
      <w:r w:rsidRPr="00DA0FB6">
        <w:rPr>
          <w:rFonts w:ascii="Times New Roman" w:hAnsi="Times New Roman" w:cs="Times New Roman"/>
        </w:rPr>
        <w:t xml:space="preserve">В </w:t>
      </w:r>
      <w:hyperlink r:id="rId26" w:history="1">
        <w:r w:rsidRPr="00DA0FB6">
          <w:rPr>
            <w:rFonts w:ascii="Times New Roman" w:hAnsi="Times New Roman" w:cs="Times New Roman"/>
            <w:color w:val="0000FF"/>
          </w:rPr>
          <w:t>Положении</w:t>
        </w:r>
      </w:hyperlink>
      <w:r w:rsidRPr="00DA0FB6">
        <w:rPr>
          <w:rFonts w:ascii="Times New Roman" w:hAnsi="Times New Roman" w:cs="Times New Roman"/>
        </w:rPr>
        <w:t xml:space="preserve"> об осуществлении государственного строительного надзора в Российской Федерации, утвержденном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774; 2008, N 8, ст. 744; 2009, N 11, ст. 1304; 2011, N 7, ст. 979):</w:t>
      </w:r>
      <w:proofErr w:type="gramEnd"/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а) </w:t>
      </w:r>
      <w:hyperlink r:id="rId27" w:history="1">
        <w:r w:rsidRPr="00DA0FB6">
          <w:rPr>
            <w:rFonts w:ascii="Times New Roman" w:hAnsi="Times New Roman" w:cs="Times New Roman"/>
            <w:color w:val="0000FF"/>
          </w:rPr>
          <w:t>подпункт "а" пункта 4</w:t>
        </w:r>
      </w:hyperlink>
      <w:r w:rsidRPr="00DA0FB6">
        <w:rPr>
          <w:rFonts w:ascii="Times New Roman" w:hAnsi="Times New Roman" w:cs="Times New Roman"/>
        </w:rPr>
        <w:t xml:space="preserve">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ресурсов";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б) </w:t>
      </w:r>
      <w:hyperlink r:id="rId28" w:history="1">
        <w:r w:rsidRPr="00DA0FB6">
          <w:rPr>
            <w:rFonts w:ascii="Times New Roman" w:hAnsi="Times New Roman" w:cs="Times New Roman"/>
            <w:color w:val="0000FF"/>
          </w:rPr>
          <w:t>пункт 4(1)</w:t>
        </w:r>
      </w:hyperlink>
      <w:r w:rsidRPr="00DA0FB6">
        <w:rPr>
          <w:rFonts w:ascii="Times New Roman" w:hAnsi="Times New Roman" w:cs="Times New Roman"/>
        </w:rPr>
        <w:t xml:space="preserve"> после слов "в области охраны окружающей среды</w:t>
      </w:r>
      <w:proofErr w:type="gramStart"/>
      <w:r w:rsidRPr="00DA0FB6">
        <w:rPr>
          <w:rFonts w:ascii="Times New Roman" w:hAnsi="Times New Roman" w:cs="Times New Roman"/>
        </w:rPr>
        <w:t>,"</w:t>
      </w:r>
      <w:proofErr w:type="gramEnd"/>
      <w:r w:rsidRPr="00DA0FB6">
        <w:rPr>
          <w:rFonts w:ascii="Times New Roman" w:hAnsi="Times New Roman" w:cs="Times New Roman"/>
        </w:rPr>
        <w:t xml:space="preserve"> дополнить словами "требованиям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ресурсов,";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в) </w:t>
      </w:r>
      <w:hyperlink r:id="rId29" w:history="1">
        <w:r w:rsidRPr="00DA0FB6">
          <w:rPr>
            <w:rFonts w:ascii="Times New Roman" w:hAnsi="Times New Roman" w:cs="Times New Roman"/>
            <w:color w:val="0000FF"/>
          </w:rPr>
          <w:t>абзац второй пункта 5</w:t>
        </w:r>
      </w:hyperlink>
      <w:r w:rsidRPr="00DA0FB6">
        <w:rPr>
          <w:rFonts w:ascii="Times New Roman" w:hAnsi="Times New Roman" w:cs="Times New Roman"/>
        </w:rPr>
        <w:t xml:space="preserve"> после слов "государственный санитарно-эпидемиологический надзор</w:t>
      </w:r>
      <w:proofErr w:type="gramStart"/>
      <w:r w:rsidRPr="00DA0FB6">
        <w:rPr>
          <w:rFonts w:ascii="Times New Roman" w:hAnsi="Times New Roman" w:cs="Times New Roman"/>
        </w:rPr>
        <w:t>,"</w:t>
      </w:r>
      <w:proofErr w:type="gramEnd"/>
      <w:r w:rsidRPr="00DA0FB6">
        <w:rPr>
          <w:rFonts w:ascii="Times New Roman" w:hAnsi="Times New Roman" w:cs="Times New Roman"/>
        </w:rPr>
        <w:t xml:space="preserve"> дополнить словами "государственный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ресурсов,";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г) </w:t>
      </w:r>
      <w:hyperlink r:id="rId30" w:history="1">
        <w:r w:rsidRPr="00DA0FB6">
          <w:rPr>
            <w:rFonts w:ascii="Times New Roman" w:hAnsi="Times New Roman" w:cs="Times New Roman"/>
            <w:color w:val="0000FF"/>
          </w:rPr>
          <w:t>абзац первый пункта 8</w:t>
        </w:r>
      </w:hyperlink>
      <w:r w:rsidRPr="00DA0FB6">
        <w:rPr>
          <w:rFonts w:ascii="Times New Roman" w:hAnsi="Times New Roman" w:cs="Times New Roman"/>
        </w:rPr>
        <w:t xml:space="preserve"> после слов "проектной документации"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ресурсов";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д) в </w:t>
      </w:r>
      <w:hyperlink r:id="rId31" w:history="1">
        <w:r w:rsidRPr="00DA0FB6">
          <w:rPr>
            <w:rFonts w:ascii="Times New Roman" w:hAnsi="Times New Roman" w:cs="Times New Roman"/>
            <w:color w:val="0000FF"/>
          </w:rPr>
          <w:t>пункте 13</w:t>
        </w:r>
      </w:hyperlink>
      <w:r w:rsidRPr="00DA0FB6">
        <w:rPr>
          <w:rFonts w:ascii="Times New Roman" w:hAnsi="Times New Roman" w:cs="Times New Roman"/>
        </w:rPr>
        <w:t>: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hyperlink r:id="rId32" w:history="1">
        <w:r w:rsidRPr="00DA0FB6">
          <w:rPr>
            <w:rFonts w:ascii="Times New Roman" w:hAnsi="Times New Roman" w:cs="Times New Roman"/>
            <w:color w:val="0000FF"/>
          </w:rPr>
          <w:t>абзац первый</w:t>
        </w:r>
      </w:hyperlink>
      <w:r w:rsidRPr="00DA0FB6">
        <w:rPr>
          <w:rFonts w:ascii="Times New Roman" w:hAnsi="Times New Roman" w:cs="Times New Roman"/>
        </w:rPr>
        <w:t xml:space="preserve"> после слов "проектной и рабочей документации" дополнить словами ", в том числе требованиям в отношении энергетической эффективности и требованиям в отношении </w:t>
      </w:r>
      <w:r w:rsidRPr="00DA0FB6">
        <w:rPr>
          <w:rFonts w:ascii="Times New Roman" w:hAnsi="Times New Roman" w:cs="Times New Roman"/>
        </w:rPr>
        <w:lastRenderedPageBreak/>
        <w:t>оснащенности объекта капитального строительства приборами учета используемых энергетических ресурсов</w:t>
      </w:r>
      <w:proofErr w:type="gramStart"/>
      <w:r w:rsidRPr="00DA0FB6">
        <w:rPr>
          <w:rFonts w:ascii="Times New Roman" w:hAnsi="Times New Roman" w:cs="Times New Roman"/>
        </w:rPr>
        <w:t>,"</w:t>
      </w:r>
      <w:proofErr w:type="gramEnd"/>
      <w:r w:rsidRPr="00DA0FB6">
        <w:rPr>
          <w:rFonts w:ascii="Times New Roman" w:hAnsi="Times New Roman" w:cs="Times New Roman"/>
        </w:rPr>
        <w:t>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hyperlink r:id="rId33" w:history="1">
        <w:r w:rsidRPr="00DA0FB6">
          <w:rPr>
            <w:rFonts w:ascii="Times New Roman" w:hAnsi="Times New Roman" w:cs="Times New Roman"/>
            <w:color w:val="0000FF"/>
          </w:rPr>
          <w:t>подпункт "г"</w:t>
        </w:r>
      </w:hyperlink>
      <w:r w:rsidRPr="00DA0FB6">
        <w:rPr>
          <w:rFonts w:ascii="Times New Roman" w:hAnsi="Times New Roman" w:cs="Times New Roman"/>
        </w:rPr>
        <w:t xml:space="preserve"> дополнить словами ", в том числе требований в отношении энергетической эффективности и требований в отношении оснащенности объекта капитального строительства приборами учета используемых энергетических ресурсов";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е) </w:t>
      </w:r>
      <w:hyperlink r:id="rId34" w:history="1">
        <w:r w:rsidRPr="00DA0FB6">
          <w:rPr>
            <w:rFonts w:ascii="Times New Roman" w:hAnsi="Times New Roman" w:cs="Times New Roman"/>
            <w:color w:val="0000FF"/>
          </w:rPr>
          <w:t>абзац первый пункта 17</w:t>
        </w:r>
      </w:hyperlink>
      <w:r w:rsidRPr="00DA0FB6">
        <w:rPr>
          <w:rFonts w:ascii="Times New Roman" w:hAnsi="Times New Roman" w:cs="Times New Roman"/>
        </w:rPr>
        <w:t xml:space="preserve"> после слов "проектной документации"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</w:t>
      </w:r>
      <w:proofErr w:type="gramStart"/>
      <w:r w:rsidRPr="00DA0FB6">
        <w:rPr>
          <w:rFonts w:ascii="Times New Roman" w:hAnsi="Times New Roman" w:cs="Times New Roman"/>
        </w:rPr>
        <w:t>,"</w:t>
      </w:r>
      <w:proofErr w:type="gramEnd"/>
      <w:r w:rsidRPr="00DA0FB6">
        <w:rPr>
          <w:rFonts w:ascii="Times New Roman" w:hAnsi="Times New Roman" w:cs="Times New Roman"/>
        </w:rPr>
        <w:t>;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ж) в </w:t>
      </w:r>
      <w:hyperlink r:id="rId35" w:history="1">
        <w:r w:rsidRPr="00DA0FB6">
          <w:rPr>
            <w:rFonts w:ascii="Times New Roman" w:hAnsi="Times New Roman" w:cs="Times New Roman"/>
            <w:color w:val="0000FF"/>
          </w:rPr>
          <w:t>пункте 18</w:t>
        </w:r>
      </w:hyperlink>
      <w:r w:rsidRPr="00DA0FB6">
        <w:rPr>
          <w:rFonts w:ascii="Times New Roman" w:hAnsi="Times New Roman" w:cs="Times New Roman"/>
        </w:rPr>
        <w:t xml:space="preserve"> после слов "проектной документации"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</w:t>
      </w:r>
      <w:proofErr w:type="gramStart"/>
      <w:r w:rsidRPr="00DA0FB6">
        <w:rPr>
          <w:rFonts w:ascii="Times New Roman" w:hAnsi="Times New Roman" w:cs="Times New Roman"/>
        </w:rPr>
        <w:t>,"</w:t>
      </w:r>
      <w:proofErr w:type="gramEnd"/>
      <w:r w:rsidRPr="00DA0FB6">
        <w:rPr>
          <w:rFonts w:ascii="Times New Roman" w:hAnsi="Times New Roman" w:cs="Times New Roman"/>
        </w:rPr>
        <w:t>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</w:rPr>
        <w:t xml:space="preserve">2. </w:t>
      </w:r>
      <w:hyperlink r:id="rId36" w:history="1">
        <w:r w:rsidRPr="00DA0FB6">
          <w:rPr>
            <w:rFonts w:ascii="Times New Roman" w:hAnsi="Times New Roman" w:cs="Times New Roman"/>
            <w:color w:val="0000FF"/>
          </w:rPr>
          <w:t>Подпункт 5.3.1.15</w:t>
        </w:r>
      </w:hyperlink>
      <w:r w:rsidRPr="00DA0FB6">
        <w:rPr>
          <w:rFonts w:ascii="Times New Roman" w:hAnsi="Times New Roman" w:cs="Times New Roman"/>
        </w:rPr>
        <w:t xml:space="preserve"> Положения о Федеральной антимонопольной службе, утвержденного Постановлением Правительства Российской Федерации от 30 июня 2004 г. N 331 (Собрание законодательства Российской Федерации, 2004, N 31, ст. 3259; 2010, N 9, ст. 960), изложить в следующей редакции: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proofErr w:type="gramStart"/>
      <w:r w:rsidRPr="00DA0FB6">
        <w:rPr>
          <w:rFonts w:ascii="Times New Roman" w:hAnsi="Times New Roman" w:cs="Times New Roman"/>
        </w:rPr>
        <w:t>"5.3.1.15. за соблюдением заказчиком и уполномоченным органом требования о размещении заказов на поставки товаров, выполнение работ, оказание услуг для государственных или муниципальных нужд в соответствии с требованиями энергетической эффективности этих товаров, работ, услуг, в том числе за наличием в утвержденной заказчиком и уполномоченным органом документации об аукционе, документации об открытом аукционе в электронной форме, конкурсной документации, извещении о проведении запроса</w:t>
      </w:r>
      <w:proofErr w:type="gramEnd"/>
      <w:r w:rsidRPr="00DA0FB6">
        <w:rPr>
          <w:rFonts w:ascii="Times New Roman" w:hAnsi="Times New Roman" w:cs="Times New Roman"/>
        </w:rPr>
        <w:t xml:space="preserve"> </w:t>
      </w:r>
      <w:proofErr w:type="gramStart"/>
      <w:r w:rsidRPr="00DA0FB6">
        <w:rPr>
          <w:rFonts w:ascii="Times New Roman" w:hAnsi="Times New Roman" w:cs="Times New Roman"/>
        </w:rPr>
        <w:t>котировок или в разработанном им проекте государственного или муниципального контракта, гражданско-правовом договоре (при размещении заказа у единственного поставщика (исполнителя, подрядчика)) требований в отношении энергетической эффективности, предъявляемых к закупаемым товарам, работам, услугам для государственных или муниципальных нужд, которые должны соответствовать требованиям в отношении энергетической эффективности, предъявляемым в соответствии с законодательством об энергосбережении и о повышении энергетической эффективности к товарам, работам, услугам</w:t>
      </w:r>
      <w:proofErr w:type="gramEnd"/>
      <w:r w:rsidRPr="00DA0FB6">
        <w:rPr>
          <w:rFonts w:ascii="Times New Roman" w:hAnsi="Times New Roman" w:cs="Times New Roman"/>
        </w:rPr>
        <w:t xml:space="preserve">, размещение </w:t>
      </w:r>
      <w:proofErr w:type="gramStart"/>
      <w:r w:rsidRPr="00DA0FB6">
        <w:rPr>
          <w:rFonts w:ascii="Times New Roman" w:hAnsi="Times New Roman" w:cs="Times New Roman"/>
        </w:rPr>
        <w:t>заказов</w:t>
      </w:r>
      <w:proofErr w:type="gramEnd"/>
      <w:r w:rsidRPr="00DA0FB6">
        <w:rPr>
          <w:rFonts w:ascii="Times New Roman" w:hAnsi="Times New Roman" w:cs="Times New Roman"/>
        </w:rPr>
        <w:t xml:space="preserve"> на которые осуществляется для государственных или муниципальных нужд;".</w:t>
      </w: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A0FB6" w:rsidRPr="00DA0FB6" w:rsidRDefault="00DA0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0FB6">
        <w:rPr>
          <w:rFonts w:ascii="Times New Roman" w:hAnsi="Times New Roman" w:cs="Times New Roman"/>
          <w:i/>
          <w:iCs/>
        </w:rPr>
        <w:t xml:space="preserve">(Постановление Правительства РФ от 25.04.2011 N 318 "Об утверждении Правил осуществления государственного </w:t>
      </w:r>
      <w:proofErr w:type="gramStart"/>
      <w:r w:rsidRPr="00DA0FB6">
        <w:rPr>
          <w:rFonts w:ascii="Times New Roman" w:hAnsi="Times New Roman" w:cs="Times New Roman"/>
          <w:i/>
          <w:iCs/>
        </w:rPr>
        <w:t>контроля за</w:t>
      </w:r>
      <w:proofErr w:type="gramEnd"/>
      <w:r w:rsidRPr="00DA0FB6">
        <w:rPr>
          <w:rFonts w:ascii="Times New Roman" w:hAnsi="Times New Roman" w:cs="Times New Roman"/>
          <w:i/>
          <w:iCs/>
        </w:rPr>
        <w:t xml:space="preserve">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Федерации")</w:t>
      </w:r>
    </w:p>
    <w:p w:rsidR="00DA0FB6" w:rsidRDefault="00DA0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7902" w:rsidRDefault="009D7902"/>
    <w:sectPr w:rsidR="009D7902" w:rsidSect="00A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B6"/>
    <w:rsid w:val="009D7902"/>
    <w:rsid w:val="00D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F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F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6;fld=134" TargetMode="External"/><Relationship Id="rId13" Type="http://schemas.openxmlformats.org/officeDocument/2006/relationships/hyperlink" Target="consultantplus://offline/main?base=LAW;n=113373;fld=134;dst=100182" TargetMode="External"/><Relationship Id="rId18" Type="http://schemas.openxmlformats.org/officeDocument/2006/relationships/hyperlink" Target="consultantplus://offline/main?base=LAW;n=113373;fld=134;dst=100329" TargetMode="External"/><Relationship Id="rId26" Type="http://schemas.openxmlformats.org/officeDocument/2006/relationships/hyperlink" Target="consultantplus://offline/main?base=LAW;n=110423;fld=134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3373;fld=134;dst=100232" TargetMode="External"/><Relationship Id="rId34" Type="http://schemas.openxmlformats.org/officeDocument/2006/relationships/hyperlink" Target="consultantplus://offline/main?base=LAW;n=110423;fld=134;dst=100046" TargetMode="External"/><Relationship Id="rId7" Type="http://schemas.openxmlformats.org/officeDocument/2006/relationships/hyperlink" Target="consultantplus://offline/main?base=LAW;n=113444;fld=134;dst=100041" TargetMode="External"/><Relationship Id="rId12" Type="http://schemas.openxmlformats.org/officeDocument/2006/relationships/hyperlink" Target="consultantplus://offline/main?base=LAW;n=113373;fld=134;dst=100177" TargetMode="External"/><Relationship Id="rId17" Type="http://schemas.openxmlformats.org/officeDocument/2006/relationships/hyperlink" Target="consultantplus://offline/main?base=LAW;n=102066;fld=134;dst=100214" TargetMode="External"/><Relationship Id="rId25" Type="http://schemas.openxmlformats.org/officeDocument/2006/relationships/hyperlink" Target="consultantplus://offline/main?base=LAW;n=113373;fld=134;dst=100205" TargetMode="External"/><Relationship Id="rId33" Type="http://schemas.openxmlformats.org/officeDocument/2006/relationships/hyperlink" Target="consultantplus://offline/main?base=LAW;n=110423;fld=134;dst=10004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3373;fld=134;dst=100182" TargetMode="External"/><Relationship Id="rId20" Type="http://schemas.openxmlformats.org/officeDocument/2006/relationships/hyperlink" Target="consultantplus://offline/main?base=LAW;n=113373;fld=134;dst=100196" TargetMode="External"/><Relationship Id="rId29" Type="http://schemas.openxmlformats.org/officeDocument/2006/relationships/hyperlink" Target="consultantplus://offline/main?base=LAW;n=110423;fld=134;dst=100085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444;fld=134;dst=100011" TargetMode="External"/><Relationship Id="rId11" Type="http://schemas.openxmlformats.org/officeDocument/2006/relationships/hyperlink" Target="consultantplus://offline/main?base=LAW;n=113373;fld=134;dst=100157" TargetMode="External"/><Relationship Id="rId24" Type="http://schemas.openxmlformats.org/officeDocument/2006/relationships/hyperlink" Target="consultantplus://offline/main?base=LAW;n=113373;fld=134;dst=100227" TargetMode="External"/><Relationship Id="rId32" Type="http://schemas.openxmlformats.org/officeDocument/2006/relationships/hyperlink" Target="consultantplus://offline/main?base=LAW;n=110423;fld=134;dst=100070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main?base=LAW;n=102066;fld=134;dst=100352" TargetMode="External"/><Relationship Id="rId15" Type="http://schemas.openxmlformats.org/officeDocument/2006/relationships/hyperlink" Target="consultantplus://offline/main?base=LAW;n=113373;fld=134;dst=100177" TargetMode="External"/><Relationship Id="rId23" Type="http://schemas.openxmlformats.org/officeDocument/2006/relationships/hyperlink" Target="consultantplus://offline/main?base=LAW;n=102066;fld=134" TargetMode="External"/><Relationship Id="rId28" Type="http://schemas.openxmlformats.org/officeDocument/2006/relationships/hyperlink" Target="consultantplus://offline/main?base=LAW;n=110423;fld=134;dst=100084" TargetMode="External"/><Relationship Id="rId36" Type="http://schemas.openxmlformats.org/officeDocument/2006/relationships/hyperlink" Target="consultantplus://offline/main?base=LAW;n=112238;fld=134;dst=100184" TargetMode="External"/><Relationship Id="rId10" Type="http://schemas.openxmlformats.org/officeDocument/2006/relationships/hyperlink" Target="consultantplus://offline/main?base=LAW;n=113373;fld=134;dst=100161" TargetMode="External"/><Relationship Id="rId19" Type="http://schemas.openxmlformats.org/officeDocument/2006/relationships/hyperlink" Target="consultantplus://offline/main?base=LAW;n=113373;fld=134;dst=100330" TargetMode="External"/><Relationship Id="rId31" Type="http://schemas.openxmlformats.org/officeDocument/2006/relationships/hyperlink" Target="consultantplus://offline/main?base=LAW;n=110423;fld=134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373;fld=134" TargetMode="External"/><Relationship Id="rId14" Type="http://schemas.openxmlformats.org/officeDocument/2006/relationships/hyperlink" Target="consultantplus://offline/main?base=LAW;n=113373;fld=134;dst=100169" TargetMode="External"/><Relationship Id="rId22" Type="http://schemas.openxmlformats.org/officeDocument/2006/relationships/hyperlink" Target="consultantplus://offline/main?base=LAW;n=113373;fld=134;dst=100227" TargetMode="External"/><Relationship Id="rId27" Type="http://schemas.openxmlformats.org/officeDocument/2006/relationships/hyperlink" Target="consultantplus://offline/main?base=LAW;n=110423;fld=134;dst=100081" TargetMode="External"/><Relationship Id="rId30" Type="http://schemas.openxmlformats.org/officeDocument/2006/relationships/hyperlink" Target="consultantplus://offline/main?base=LAW;n=110423;fld=134;dst=100027" TargetMode="External"/><Relationship Id="rId35" Type="http://schemas.openxmlformats.org/officeDocument/2006/relationships/hyperlink" Target="consultantplus://offline/main?base=LAW;n=110423;fld=134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Batrov</dc:creator>
  <cp:keywords/>
  <dc:description/>
  <cp:lastModifiedBy>Alexandr Batrov</cp:lastModifiedBy>
  <cp:revision>1</cp:revision>
  <dcterms:created xsi:type="dcterms:W3CDTF">2011-06-03T12:29:00Z</dcterms:created>
  <dcterms:modified xsi:type="dcterms:W3CDTF">2011-06-03T12:30:00Z</dcterms:modified>
</cp:coreProperties>
</file>